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7A7BA0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E00504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7A7BA0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02AD9E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7A7BA0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8455EEB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7A7BA0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7AE54F6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7A7BA0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A9F988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7A7BA0">
        <w:trPr>
          <w:trHeight w:val="794"/>
        </w:trPr>
        <w:tc>
          <w:tcPr>
            <w:tcW w:w="4390" w:type="dxa"/>
            <w:shd w:val="clear" w:color="auto" w:fill="auto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3E0774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7A7BA0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CORREOS ELECTRÓNICOS PARA EFECTUAR  NOTIFICACIONES: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FF72092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7A7BA0">
        <w:trPr>
          <w:trHeight w:val="283"/>
        </w:trPr>
        <w:tc>
          <w:tcPr>
            <w:tcW w:w="4390" w:type="dxa"/>
            <w:shd w:val="clear" w:color="auto" w:fill="auto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7B7AF8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7A7BA0">
        <w:trPr>
          <w:trHeight w:val="397"/>
        </w:trPr>
        <w:tc>
          <w:tcPr>
            <w:tcW w:w="4390" w:type="dxa"/>
            <w:shd w:val="clear" w:color="auto" w:fill="auto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5095E0" w14:textId="77777777" w:rsidR="00F81D72" w:rsidRPr="00B20125" w:rsidRDefault="00F81D72" w:rsidP="007A7BA0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proofErr w:type="gramStart"/>
      <w:r w:rsidRPr="00C63D4E">
        <w:rPr>
          <w:rFonts w:ascii="Arial" w:hAnsi="Arial" w:cs="Arial"/>
          <w:lang w:val="es-ES"/>
        </w:rPr>
        <w:t>Que  tengan</w:t>
      </w:r>
      <w:proofErr w:type="gramEnd"/>
      <w:r w:rsidRPr="00C63D4E">
        <w:rPr>
          <w:rFonts w:ascii="Arial" w:hAnsi="Arial" w:cs="Arial"/>
          <w:lang w:val="es-ES"/>
        </w:rPr>
        <w:t xml:space="preserve">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7A7BA0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21354AE5" w14:textId="77777777" w:rsidR="00F81D72" w:rsidRPr="00ED6FD2" w:rsidRDefault="00F81D72" w:rsidP="007A7BA0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7A7BA0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353E1B46" w14:textId="77777777" w:rsidR="00F81D72" w:rsidRPr="00ED6FD2" w:rsidRDefault="00F81D72" w:rsidP="007A7BA0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7A7BA0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4C54149D" w14:textId="77777777" w:rsidR="00F81D72" w:rsidRPr="00ED6FD2" w:rsidRDefault="00F81D72" w:rsidP="007A7BA0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shd w:val="clear" w:color="auto" w:fill="auto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744DE6D6" w14:textId="790D9CA1" w:rsidR="00F81D72" w:rsidRPr="006552EB" w:rsidRDefault="008470ED" w:rsidP="00F81D72">
          <w:pPr>
            <w:rPr>
              <w:rFonts w:ascii="Calibri" w:hAnsi="Calibri" w:cs="Calibri"/>
              <w:sz w:val="22"/>
              <w:szCs w:val="22"/>
            </w:rPr>
          </w:pPr>
          <w:r w:rsidRPr="008470ED">
            <w:rPr>
              <w:rFonts w:ascii="Calibri" w:hAnsi="Calibri" w:cs="Calibri"/>
              <w:sz w:val="22"/>
              <w:szCs w:val="22"/>
            </w:rPr>
            <w:t>VENTA DE EQUIPOS DE PROCESAMIENTO DE DATOS Y EQUIPOS DE TELECOMUNICACIONES DE LA REFINERÍA GUILLERMO ELDER BELL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0D14D147" w:rsidR="00F81D72" w:rsidRPr="006552EB" w:rsidRDefault="008470ED" w:rsidP="00F81D72">
          <w:pPr>
            <w:rPr>
              <w:rFonts w:ascii="Calibri" w:hAnsi="Calibri" w:cs="Calibri"/>
              <w:sz w:val="22"/>
              <w:szCs w:val="22"/>
            </w:rPr>
          </w:pPr>
          <w:r w:rsidRPr="008470ED">
            <w:rPr>
              <w:rFonts w:ascii="Calibri" w:hAnsi="Calibri" w:cs="Calibri"/>
              <w:sz w:val="22"/>
              <w:szCs w:val="22"/>
            </w:rPr>
            <w:t>004-25G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2498109">
    <w:abstractNumId w:val="0"/>
  </w:num>
  <w:num w:numId="2" w16cid:durableId="468473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111343"/>
    <w:rsid w:val="00177387"/>
    <w:rsid w:val="00237C72"/>
    <w:rsid w:val="00245978"/>
    <w:rsid w:val="00301CBB"/>
    <w:rsid w:val="00381B13"/>
    <w:rsid w:val="004D3971"/>
    <w:rsid w:val="00582E79"/>
    <w:rsid w:val="006007D3"/>
    <w:rsid w:val="00642B95"/>
    <w:rsid w:val="006A3515"/>
    <w:rsid w:val="007A7BA0"/>
    <w:rsid w:val="007C0665"/>
    <w:rsid w:val="007E5A8C"/>
    <w:rsid w:val="008078E2"/>
    <w:rsid w:val="00812CFF"/>
    <w:rsid w:val="00846F80"/>
    <w:rsid w:val="008470ED"/>
    <w:rsid w:val="0086135B"/>
    <w:rsid w:val="008D7F6F"/>
    <w:rsid w:val="008E0DE1"/>
    <w:rsid w:val="009A4D8E"/>
    <w:rsid w:val="00A71F67"/>
    <w:rsid w:val="00AA0D85"/>
    <w:rsid w:val="00BD40FD"/>
    <w:rsid w:val="00C605CB"/>
    <w:rsid w:val="00C63D4E"/>
    <w:rsid w:val="00CC5218"/>
    <w:rsid w:val="00CF73FF"/>
    <w:rsid w:val="00E31603"/>
    <w:rsid w:val="00EF6B01"/>
    <w:rsid w:val="00F8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6</cp:revision>
  <dcterms:created xsi:type="dcterms:W3CDTF">2025-04-29T18:03:00Z</dcterms:created>
  <dcterms:modified xsi:type="dcterms:W3CDTF">2025-05-19T16:43:00Z</dcterms:modified>
</cp:coreProperties>
</file>